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1A8B4" w14:textId="77777777" w:rsidR="00C85098" w:rsidRPr="00C85098" w:rsidRDefault="00C85098" w:rsidP="00C85098">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C85098">
        <w:rPr>
          <w:rFonts w:ascii="Arial" w:eastAsia="Arial" w:hAnsi="Arial"/>
          <w:b/>
          <w:bCs/>
          <w:color w:val="0070C0"/>
          <w:kern w:val="36"/>
          <w:sz w:val="48"/>
          <w:szCs w:val="48"/>
          <w:lang w:val="fr-FR" w:eastAsia="fr-FR" w:bidi="ar-SA"/>
        </w:rPr>
        <w:t>Clause fixant une indemnité contractuelle de licenciement</w:t>
      </w:r>
    </w:p>
    <w:p w14:paraId="62E1D7DB" w14:textId="77777777" w:rsidR="00C85098" w:rsidRPr="00C85098" w:rsidRDefault="00C85098" w:rsidP="00C85098">
      <w:pPr>
        <w:keepNext/>
        <w:keepLines/>
        <w:spacing w:before="160" w:beforeAutospacing="0" w:after="240" w:afterAutospacing="0"/>
        <w:ind w:left="15" w:right="15"/>
        <w:outlineLvl w:val="1"/>
        <w:rPr>
          <w:rFonts w:ascii="Arial" w:eastAsia="Arial" w:hAnsi="Arial"/>
          <w:b/>
          <w:bCs/>
          <w:color w:val="0070C0"/>
          <w:szCs w:val="28"/>
          <w:lang w:val="fr-FR" w:eastAsia="fr-FR" w:bidi="ar-SA"/>
        </w:rPr>
      </w:pPr>
      <w:r w:rsidRPr="00C85098">
        <w:rPr>
          <w:rFonts w:ascii="Arial" w:eastAsia="Arial" w:hAnsi="Arial"/>
          <w:b/>
          <w:bCs/>
          <w:color w:val="0070C0"/>
          <w:szCs w:val="28"/>
          <w:lang w:val="fr-FR" w:eastAsia="fr-FR" w:bidi="ar-SA"/>
        </w:rPr>
        <w:t>Rupture du contrat</w:t>
      </w:r>
    </w:p>
    <w:p w14:paraId="0D22DDEE" w14:textId="77777777" w:rsidR="00C85098" w:rsidRPr="00C85098" w:rsidRDefault="00C85098" w:rsidP="00C85098">
      <w:pPr>
        <w:spacing w:before="75" w:beforeAutospacing="0" w:after="75" w:afterAutospacing="0"/>
        <w:ind w:left="15" w:right="15"/>
        <w:rPr>
          <w:rFonts w:ascii="Arial" w:eastAsia="Arial" w:hAnsi="Arial"/>
          <w:sz w:val="22"/>
          <w:szCs w:val="22"/>
          <w:lang w:val="fr-FR" w:eastAsia="fr-FR" w:bidi="ar-SA"/>
        </w:rPr>
      </w:pPr>
      <w:r w:rsidRPr="00C85098">
        <w:rPr>
          <w:rFonts w:ascii="Arial" w:eastAsia="Arial" w:hAnsi="Arial"/>
          <w:sz w:val="22"/>
          <w:szCs w:val="22"/>
          <w:lang w:val="fr-FR" w:eastAsia="fr-FR" w:bidi="ar-SA"/>
        </w:rPr>
        <w:t>Hors le cas de faute grave de sa part, ..... (prénom) ..... (nom) aura le droit, en cas de licenciement après une durée de services continus de ..... (nombre) ans au moins dans l'entreprise, à une indemnité de licenciement.</w:t>
      </w:r>
    </w:p>
    <w:p w14:paraId="0DA8A01F" w14:textId="77777777" w:rsidR="00C85098" w:rsidRPr="00C85098" w:rsidRDefault="00C85098" w:rsidP="00C85098">
      <w:pPr>
        <w:spacing w:before="240" w:beforeAutospacing="0" w:after="240" w:afterAutospacing="0"/>
        <w:ind w:left="15" w:right="15"/>
        <w:rPr>
          <w:rFonts w:ascii="Arial" w:eastAsia="Arial" w:hAnsi="Arial"/>
          <w:i/>
          <w:color w:val="EE0000"/>
          <w:sz w:val="20"/>
          <w:szCs w:val="22"/>
          <w:lang w:val="fr-FR" w:eastAsia="fr-FR" w:bidi="ar-SA"/>
        </w:rPr>
      </w:pPr>
      <w:r w:rsidRPr="00C85098">
        <w:rPr>
          <w:rFonts w:ascii="Arial" w:eastAsia="Arial" w:hAnsi="Arial"/>
          <w:i/>
          <w:color w:val="EE0000"/>
          <w:sz w:val="20"/>
          <w:szCs w:val="22"/>
          <w:lang w:val="fr-FR" w:eastAsia="fr-FR" w:bidi="ar-SA"/>
        </w:rPr>
        <w:t>  * Si l'indemnité est progressive avec l'ancienneté :</w:t>
      </w:r>
    </w:p>
    <w:p w14:paraId="191382A1" w14:textId="77777777" w:rsidR="00C85098" w:rsidRPr="00C85098" w:rsidRDefault="00C85098" w:rsidP="00C85098">
      <w:pPr>
        <w:spacing w:before="75" w:beforeAutospacing="0" w:after="75" w:afterAutospacing="0"/>
        <w:ind w:left="15" w:right="15"/>
        <w:rPr>
          <w:rFonts w:ascii="Arial" w:eastAsia="Arial" w:hAnsi="Arial"/>
          <w:sz w:val="22"/>
          <w:szCs w:val="22"/>
          <w:lang w:val="fr-FR" w:eastAsia="fr-FR" w:bidi="ar-SA"/>
        </w:rPr>
      </w:pPr>
      <w:r w:rsidRPr="00C85098">
        <w:rPr>
          <w:rFonts w:ascii="Arial" w:eastAsia="Arial" w:hAnsi="Arial"/>
          <w:sz w:val="22"/>
          <w:szCs w:val="22"/>
          <w:lang w:val="fr-FR" w:eastAsia="fr-FR" w:bidi="ar-SA"/>
        </w:rPr>
        <w:t>Cette indemnité sera calculée, pour chaque année de services continus dans l'entreprise, par l'application d'un pourcentage au salaire global mensuel moyen des 12 derniers mois d'activité précédant la date du licenciement.</w:t>
      </w:r>
    </w:p>
    <w:p w14:paraId="1C872B43" w14:textId="77777777" w:rsidR="00C85098" w:rsidRPr="00C85098" w:rsidRDefault="00C85098" w:rsidP="00C85098">
      <w:pPr>
        <w:spacing w:before="75" w:beforeAutospacing="0" w:after="75" w:afterAutospacing="0"/>
        <w:ind w:left="15" w:right="15"/>
        <w:rPr>
          <w:rFonts w:ascii="Arial" w:eastAsia="Arial" w:hAnsi="Arial"/>
          <w:sz w:val="22"/>
          <w:szCs w:val="22"/>
          <w:lang w:val="fr-FR" w:eastAsia="fr-FR" w:bidi="ar-SA"/>
        </w:rPr>
      </w:pPr>
      <w:r w:rsidRPr="00C85098">
        <w:rPr>
          <w:rFonts w:ascii="Arial" w:eastAsia="Arial" w:hAnsi="Arial"/>
          <w:sz w:val="22"/>
          <w:szCs w:val="22"/>
          <w:lang w:val="fr-FR" w:eastAsia="fr-FR" w:bidi="ar-SA"/>
        </w:rPr>
        <w:t>Ce pourcentage est ainsi fixé :</w:t>
      </w:r>
    </w:p>
    <w:p w14:paraId="08937BD7" w14:textId="77777777" w:rsidR="00C85098" w:rsidRPr="00C85098" w:rsidRDefault="00C85098" w:rsidP="00C85098">
      <w:pPr>
        <w:spacing w:before="240" w:beforeAutospacing="0" w:after="240" w:afterAutospacing="0"/>
        <w:ind w:left="15" w:right="15"/>
        <w:rPr>
          <w:rFonts w:ascii="Arial" w:eastAsia="Arial" w:hAnsi="Arial"/>
          <w:i/>
          <w:color w:val="EE0000"/>
          <w:sz w:val="20"/>
          <w:szCs w:val="22"/>
          <w:lang w:val="fr-FR" w:eastAsia="fr-FR" w:bidi="ar-SA"/>
        </w:rPr>
      </w:pPr>
      <w:r w:rsidRPr="00C85098">
        <w:rPr>
          <w:rFonts w:ascii="Arial" w:eastAsia="Arial" w:hAnsi="Arial"/>
          <w:i/>
          <w:color w:val="EE0000"/>
          <w:sz w:val="20"/>
          <w:szCs w:val="22"/>
          <w:lang w:val="fr-FR" w:eastAsia="fr-FR" w:bidi="ar-SA"/>
        </w:rPr>
        <w:t>Remarque : le pourcentage ne peut donner un résultat inférieur aux chiffres découlant du code du travail ou de la convention collective.</w:t>
      </w:r>
    </w:p>
    <w:p w14:paraId="1D029A0F" w14:textId="77777777" w:rsidR="00C85098" w:rsidRPr="00C85098" w:rsidRDefault="00C85098" w:rsidP="00C85098">
      <w:pPr>
        <w:spacing w:before="75" w:beforeAutospacing="0" w:after="75" w:afterAutospacing="0"/>
        <w:ind w:left="15" w:right="15"/>
        <w:rPr>
          <w:rFonts w:ascii="Arial" w:eastAsia="Arial" w:hAnsi="Arial"/>
          <w:sz w:val="22"/>
          <w:szCs w:val="22"/>
          <w:lang w:val="fr-FR" w:eastAsia="fr-FR" w:bidi="ar-SA"/>
        </w:rPr>
      </w:pPr>
      <w:r w:rsidRPr="00C85098">
        <w:rPr>
          <w:rFonts w:ascii="Arial" w:eastAsia="Arial" w:hAnsi="Arial"/>
          <w:sz w:val="22"/>
          <w:szCs w:val="22"/>
          <w:lang w:val="fr-FR" w:eastAsia="fr-FR" w:bidi="ar-SA"/>
        </w:rPr>
        <w:t>On peut également démultiplier les tranches d'ancienneté, accroître la progressivité des taux, ou prévoir des taux majorés pour licenciement passé un certain âge.</w:t>
      </w:r>
    </w:p>
    <w:p w14:paraId="07DCF8B6" w14:textId="77777777" w:rsidR="00C85098" w:rsidRPr="00C85098" w:rsidRDefault="00C85098" w:rsidP="00C85098">
      <w:pPr>
        <w:spacing w:before="75" w:beforeAutospacing="0" w:after="75" w:afterAutospacing="0"/>
        <w:ind w:left="15" w:right="15"/>
        <w:rPr>
          <w:rFonts w:ascii="Arial" w:eastAsia="Arial" w:hAnsi="Arial"/>
          <w:sz w:val="22"/>
          <w:szCs w:val="22"/>
          <w:lang w:val="fr-FR" w:eastAsia="fr-FR" w:bidi="ar-SA"/>
        </w:rPr>
      </w:pPr>
      <w:r w:rsidRPr="00C85098">
        <w:rPr>
          <w:rFonts w:ascii="Arial" w:eastAsia="Arial" w:hAnsi="Arial"/>
          <w:sz w:val="22"/>
          <w:szCs w:val="22"/>
          <w:lang w:val="fr-FR" w:eastAsia="fr-FR" w:bidi="ar-SA"/>
        </w:rPr>
        <w:t>-  pour la tranche de 1 à ..... (nombre) ans ..... (pourcentage) % ;</w:t>
      </w:r>
    </w:p>
    <w:p w14:paraId="433E07A1" w14:textId="77777777" w:rsidR="00C85098" w:rsidRPr="00C85098" w:rsidRDefault="00C85098" w:rsidP="00C85098">
      <w:pPr>
        <w:spacing w:before="75" w:beforeAutospacing="0" w:after="75" w:afterAutospacing="0"/>
        <w:ind w:left="15" w:right="15"/>
        <w:rPr>
          <w:rFonts w:ascii="Arial" w:eastAsia="Arial" w:hAnsi="Arial"/>
          <w:sz w:val="22"/>
          <w:szCs w:val="22"/>
          <w:lang w:val="fr-FR" w:eastAsia="fr-FR" w:bidi="ar-SA"/>
        </w:rPr>
      </w:pPr>
      <w:r w:rsidRPr="00C85098">
        <w:rPr>
          <w:rFonts w:ascii="Arial" w:eastAsia="Arial" w:hAnsi="Arial"/>
          <w:sz w:val="22"/>
          <w:szCs w:val="22"/>
          <w:lang w:val="fr-FR" w:eastAsia="fr-FR" w:bidi="ar-SA"/>
        </w:rPr>
        <w:t>-  pour la tranche de ..... (nombre) ans à ..... (nombre) ans ..... (pourcentage) % ;</w:t>
      </w:r>
    </w:p>
    <w:p w14:paraId="3DB77717" w14:textId="77777777" w:rsidR="00C85098" w:rsidRPr="00C85098" w:rsidRDefault="00C85098" w:rsidP="00C85098">
      <w:pPr>
        <w:spacing w:before="75" w:beforeAutospacing="0" w:after="75" w:afterAutospacing="0"/>
        <w:ind w:left="15" w:right="15"/>
        <w:rPr>
          <w:rFonts w:ascii="Arial" w:eastAsia="Arial" w:hAnsi="Arial"/>
          <w:sz w:val="22"/>
          <w:szCs w:val="22"/>
          <w:lang w:val="fr-FR" w:eastAsia="fr-FR" w:bidi="ar-SA"/>
        </w:rPr>
      </w:pPr>
      <w:r w:rsidRPr="00C85098">
        <w:rPr>
          <w:rFonts w:ascii="Arial" w:eastAsia="Arial" w:hAnsi="Arial"/>
          <w:sz w:val="22"/>
          <w:szCs w:val="22"/>
          <w:lang w:val="fr-FR" w:eastAsia="fr-FR" w:bidi="ar-SA"/>
        </w:rPr>
        <w:t>-  pour la tranche au-delà de ..... (nombre) ans ..... (pourcentage) %.</w:t>
      </w:r>
    </w:p>
    <w:p w14:paraId="426091C2" w14:textId="77777777" w:rsidR="00C85098" w:rsidRPr="00DB487B" w:rsidRDefault="00C85098" w:rsidP="00DB487B">
      <w:pPr>
        <w:spacing w:before="240" w:beforeAutospacing="0" w:after="240" w:afterAutospacing="0"/>
        <w:ind w:left="15" w:right="15"/>
        <w:rPr>
          <w:rFonts w:ascii="Arial" w:eastAsia="Arial" w:hAnsi="Arial"/>
          <w:i/>
          <w:color w:val="EE0000"/>
          <w:sz w:val="20"/>
          <w:szCs w:val="22"/>
          <w:lang w:val="fr-FR" w:eastAsia="fr-FR" w:bidi="ar-SA"/>
        </w:rPr>
      </w:pPr>
      <w:r w:rsidRPr="00DB487B">
        <w:rPr>
          <w:rFonts w:ascii="Arial" w:eastAsia="Arial" w:hAnsi="Arial"/>
          <w:i/>
          <w:color w:val="EE0000"/>
          <w:sz w:val="20"/>
          <w:szCs w:val="22"/>
          <w:lang w:val="fr-FR" w:eastAsia="fr-FR" w:bidi="ar-SA"/>
        </w:rPr>
        <w:t>  * Si l'on veut éviter la progressivité de l'indemnité en fonction de l'ancienneté, remplacer par :</w:t>
      </w:r>
    </w:p>
    <w:p w14:paraId="0DC4A89B" w14:textId="77777777" w:rsidR="00C85098" w:rsidRPr="00C85098" w:rsidRDefault="00C85098" w:rsidP="00C85098">
      <w:pPr>
        <w:spacing w:before="75" w:beforeAutospacing="0" w:after="75" w:afterAutospacing="0"/>
        <w:ind w:left="15" w:right="15"/>
        <w:rPr>
          <w:rFonts w:ascii="Arial" w:eastAsia="Arial" w:hAnsi="Arial"/>
          <w:sz w:val="22"/>
          <w:szCs w:val="22"/>
          <w:lang w:val="fr-FR" w:eastAsia="fr-FR" w:bidi="ar-SA"/>
        </w:rPr>
      </w:pPr>
      <w:r w:rsidRPr="00C85098">
        <w:rPr>
          <w:rFonts w:ascii="Arial" w:eastAsia="Arial" w:hAnsi="Arial"/>
          <w:sz w:val="22"/>
          <w:szCs w:val="22"/>
          <w:lang w:val="fr-FR" w:eastAsia="fr-FR" w:bidi="ar-SA"/>
        </w:rPr>
        <w:t>Cette indemnité est fixée pour chaque année de services continus dans l'entreprise à ..... (pourcentage) % du salaire global mensuel moyen ..... (pourcentage).</w:t>
      </w:r>
    </w:p>
    <w:p w14:paraId="4C84EFB7" w14:textId="77777777" w:rsidR="00C85098" w:rsidRPr="00C85098" w:rsidRDefault="00C85098" w:rsidP="00C85098">
      <w:pPr>
        <w:spacing w:before="240" w:beforeAutospacing="0" w:after="240" w:afterAutospacing="0"/>
        <w:ind w:left="15" w:right="15"/>
        <w:rPr>
          <w:rFonts w:ascii="Arial" w:eastAsia="Arial" w:hAnsi="Arial"/>
          <w:i/>
          <w:color w:val="EE0000"/>
          <w:sz w:val="20"/>
          <w:szCs w:val="22"/>
          <w:lang w:val="fr-FR" w:eastAsia="fr-FR" w:bidi="ar-SA"/>
        </w:rPr>
      </w:pPr>
      <w:r w:rsidRPr="00C85098">
        <w:rPr>
          <w:rFonts w:ascii="Arial" w:eastAsia="Arial" w:hAnsi="Arial"/>
          <w:i/>
          <w:color w:val="EE0000"/>
          <w:sz w:val="20"/>
          <w:szCs w:val="22"/>
          <w:lang w:val="fr-FR" w:eastAsia="fr-FR" w:bidi="ar-SA"/>
        </w:rPr>
        <w:t>Remarque : le pourcentage ici fixé ne peut être inférieur à celui résultant de la loi.</w:t>
      </w:r>
    </w:p>
    <w:p w14:paraId="22ED1C2B" w14:textId="77777777" w:rsidR="00C85098" w:rsidRPr="00C85098" w:rsidRDefault="00C85098" w:rsidP="00C85098">
      <w:pPr>
        <w:spacing w:before="75" w:beforeAutospacing="0" w:after="75" w:afterAutospacing="0"/>
        <w:ind w:left="15" w:right="15"/>
        <w:rPr>
          <w:rFonts w:ascii="Arial" w:eastAsia="Arial" w:hAnsi="Arial"/>
          <w:sz w:val="22"/>
          <w:szCs w:val="22"/>
          <w:lang w:val="fr-FR" w:eastAsia="fr-FR" w:bidi="ar-SA"/>
        </w:rPr>
      </w:pPr>
      <w:r w:rsidRPr="00C85098">
        <w:rPr>
          <w:rFonts w:ascii="Arial" w:eastAsia="Arial" w:hAnsi="Arial"/>
          <w:sz w:val="22"/>
          <w:szCs w:val="22"/>
          <w:lang w:val="fr-FR" w:eastAsia="fr-FR" w:bidi="ar-SA"/>
        </w:rPr>
        <w:t>Dans le décompte effectué d'après les éléments ci-dessus, il sera tenu compte des fractions d'années.</w:t>
      </w:r>
    </w:p>
    <w:p w14:paraId="7D5E6B8B" w14:textId="3A08EFE3" w:rsidR="00C85098" w:rsidRPr="00C85098" w:rsidRDefault="00C85098" w:rsidP="00C85098">
      <w:pPr>
        <w:spacing w:before="240" w:beforeAutospacing="0" w:after="240" w:afterAutospacing="0"/>
        <w:ind w:left="15" w:right="15"/>
        <w:rPr>
          <w:rFonts w:ascii="Arial" w:eastAsia="Arial" w:hAnsi="Arial"/>
          <w:i/>
          <w:color w:val="EE0000"/>
          <w:sz w:val="20"/>
          <w:szCs w:val="22"/>
          <w:lang w:val="fr-FR" w:eastAsia="fr-FR" w:bidi="ar-SA"/>
        </w:rPr>
      </w:pPr>
      <w:r w:rsidRPr="00C85098">
        <w:rPr>
          <w:rFonts w:ascii="Arial" w:eastAsia="Arial" w:hAnsi="Arial"/>
          <w:i/>
          <w:color w:val="EE0000"/>
          <w:sz w:val="20"/>
          <w:szCs w:val="22"/>
          <w:lang w:val="fr-FR" w:eastAsia="fr-FR" w:bidi="ar-SA"/>
        </w:rPr>
        <w:t>  </w:t>
      </w:r>
      <w:r w:rsidRPr="00C85098">
        <w:rPr>
          <w:rFonts w:ascii="Arial" w:eastAsia="Arial" w:hAnsi="Arial"/>
          <w:i/>
          <w:noProof/>
          <w:color w:val="EE0000"/>
          <w:sz w:val="20"/>
          <w:szCs w:val="22"/>
          <w:lang w:val="fr-FR" w:eastAsia="fr-FR" w:bidi="ar-SA"/>
        </w:rPr>
        <w:drawing>
          <wp:inline distT="0" distB="0" distL="0" distR="0" wp14:anchorId="5547FE3F" wp14:editId="0F152A6A">
            <wp:extent cx="152400" cy="152400"/>
            <wp:effectExtent l="0" t="0" r="0" b="0"/>
            <wp:docPr id="25188831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85098">
        <w:rPr>
          <w:rFonts w:ascii="Arial" w:eastAsia="Arial" w:hAnsi="Arial"/>
          <w:i/>
          <w:color w:val="EE0000"/>
          <w:sz w:val="20"/>
          <w:szCs w:val="22"/>
          <w:lang w:val="fr-FR" w:eastAsia="fr-FR" w:bidi="ar-SA"/>
        </w:rPr>
        <w:t>Éventuellement, ajouter :</w:t>
      </w:r>
    </w:p>
    <w:p w14:paraId="2A50B01A" w14:textId="77777777" w:rsidR="00C85098" w:rsidRPr="00C85098" w:rsidRDefault="00C85098" w:rsidP="00C85098">
      <w:pPr>
        <w:spacing w:before="75" w:beforeAutospacing="0" w:after="75" w:afterAutospacing="0"/>
        <w:ind w:left="15" w:right="15"/>
        <w:rPr>
          <w:rFonts w:ascii="Arial" w:eastAsia="Arial" w:hAnsi="Arial"/>
          <w:sz w:val="22"/>
          <w:szCs w:val="22"/>
          <w:lang w:val="fr-FR" w:eastAsia="fr-FR" w:bidi="ar-SA"/>
        </w:rPr>
      </w:pPr>
      <w:r w:rsidRPr="00C85098">
        <w:rPr>
          <w:rFonts w:ascii="Arial" w:eastAsia="Arial" w:hAnsi="Arial"/>
          <w:sz w:val="22"/>
          <w:szCs w:val="22"/>
          <w:lang w:val="fr-FR" w:eastAsia="fr-FR" w:bidi="ar-SA"/>
        </w:rPr>
        <w:t>Les périodes de suspension du contrat ne seront pas exclues.</w:t>
      </w:r>
    </w:p>
    <w:p w14:paraId="7480B1FB" w14:textId="77777777" w:rsidR="00C85098" w:rsidRPr="00C85098" w:rsidRDefault="00C85098" w:rsidP="00C85098">
      <w:pPr>
        <w:spacing w:before="75" w:beforeAutospacing="0" w:after="75" w:afterAutospacing="0"/>
        <w:ind w:left="15" w:right="15"/>
        <w:rPr>
          <w:rFonts w:ascii="Arial" w:eastAsia="Arial" w:hAnsi="Arial"/>
          <w:sz w:val="22"/>
          <w:szCs w:val="22"/>
          <w:lang w:val="fr-FR" w:eastAsia="fr-FR" w:bidi="ar-SA"/>
        </w:rPr>
      </w:pPr>
      <w:r w:rsidRPr="00C85098">
        <w:rPr>
          <w:rFonts w:ascii="Arial" w:eastAsia="Arial" w:hAnsi="Arial"/>
          <w:sz w:val="22"/>
          <w:szCs w:val="22"/>
          <w:lang w:val="fr-FR" w:eastAsia="fr-FR" w:bidi="ar-SA"/>
        </w:rPr>
        <w:t>Le salaire de référence comprend ..... (préciser les éléments de salaire servant au calcul de l'indemnité de licenciement). Ne sont pas pris en compte ..... (préciser les éléments de salaire qui ne servent pas au calcul de l'indemnité de licenciement).</w:t>
      </w:r>
    </w:p>
    <w:p w14:paraId="0838D08A" w14:textId="77777777" w:rsidR="00C85098" w:rsidRPr="00C85098" w:rsidRDefault="00C85098" w:rsidP="00C85098">
      <w:pPr>
        <w:spacing w:before="75" w:beforeAutospacing="0" w:after="75" w:afterAutospacing="0"/>
        <w:ind w:left="15" w:right="15"/>
        <w:rPr>
          <w:rFonts w:ascii="Arial" w:eastAsia="Arial" w:hAnsi="Arial"/>
          <w:sz w:val="22"/>
          <w:szCs w:val="22"/>
          <w:lang w:val="fr-FR" w:eastAsia="fr-FR" w:bidi="ar-SA"/>
        </w:rPr>
      </w:pPr>
      <w:r w:rsidRPr="00C85098">
        <w:rPr>
          <w:rFonts w:ascii="Arial" w:eastAsia="Arial" w:hAnsi="Arial"/>
          <w:sz w:val="22"/>
          <w:szCs w:val="22"/>
          <w:lang w:val="fr-FR" w:eastAsia="fr-FR" w:bidi="ar-SA"/>
        </w:rPr>
        <w:t>Le montant de l'indemnité ainsi calculé ne pourra en aucun cas dépasser ..... (nombre) fois la valeur du dernier mois de rémunération de ..... (prénom) ..... (nom).</w:t>
      </w:r>
    </w:p>
    <w:p w14:paraId="06A4F668" w14:textId="77777777" w:rsidR="00C85098" w:rsidRPr="00C85098" w:rsidRDefault="00C85098" w:rsidP="00C85098">
      <w:pPr>
        <w:spacing w:before="240" w:beforeAutospacing="0" w:after="240" w:afterAutospacing="0"/>
        <w:ind w:left="15" w:right="15"/>
        <w:rPr>
          <w:rFonts w:ascii="Arial" w:eastAsia="Arial" w:hAnsi="Arial"/>
          <w:i/>
          <w:color w:val="EE0000"/>
          <w:sz w:val="20"/>
          <w:szCs w:val="22"/>
          <w:lang w:val="fr-FR" w:eastAsia="fr-FR" w:bidi="ar-SA"/>
        </w:rPr>
      </w:pPr>
      <w:r w:rsidRPr="00C85098">
        <w:rPr>
          <w:rFonts w:ascii="Arial" w:eastAsia="Arial" w:hAnsi="Arial"/>
          <w:i/>
          <w:color w:val="EE0000"/>
          <w:sz w:val="20"/>
          <w:szCs w:val="22"/>
          <w:lang w:val="fr-FR" w:eastAsia="fr-FR" w:bidi="ar-SA"/>
        </w:rPr>
        <w:t>Remarque : à condition que le plafond fixé ne puisse pas, dans les faits, être inférieur au chiffre de l'indemnité résultant de la loi ou de la convention collective.</w:t>
      </w:r>
    </w:p>
    <w:p w14:paraId="018DB712" w14:textId="77777777" w:rsidR="00C85098" w:rsidRPr="00C85098" w:rsidRDefault="00C85098" w:rsidP="00C85098">
      <w:pPr>
        <w:spacing w:before="75" w:beforeAutospacing="0" w:after="75" w:afterAutospacing="0"/>
        <w:ind w:left="15" w:right="15"/>
        <w:rPr>
          <w:rFonts w:ascii="Arial" w:eastAsia="Arial" w:hAnsi="Arial"/>
          <w:sz w:val="22"/>
          <w:szCs w:val="22"/>
          <w:lang w:val="fr-FR" w:eastAsia="fr-FR" w:bidi="ar-SA"/>
        </w:rPr>
      </w:pPr>
      <w:r w:rsidRPr="00C85098">
        <w:rPr>
          <w:rFonts w:ascii="Arial" w:eastAsia="Arial" w:hAnsi="Arial"/>
          <w:sz w:val="22"/>
          <w:szCs w:val="22"/>
          <w:lang w:val="fr-FR" w:eastAsia="fr-FR" w:bidi="ar-SA"/>
        </w:rPr>
        <w:t>Au cas où l'indemnité serait supérieure au montant de ..... (nombre) mois de rémunération, son paiement pourrait être fractionné en plusieurs versements, dont le dernier serait obligatoirement effectué au plus tard à la fin du ..... (3</w:t>
      </w:r>
      <w:r w:rsidRPr="00C85098">
        <w:rPr>
          <w:rFonts w:ascii="Arial" w:eastAsia="Arial" w:hAnsi="Arial"/>
          <w:sz w:val="19"/>
          <w:szCs w:val="19"/>
          <w:vertAlign w:val="superscript"/>
          <w:lang w:val="fr-FR" w:eastAsia="fr-FR" w:bidi="ar-SA"/>
        </w:rPr>
        <w:t>e</w:t>
      </w:r>
      <w:r w:rsidRPr="00C85098">
        <w:rPr>
          <w:rFonts w:ascii="Arial" w:eastAsia="Arial" w:hAnsi="Arial"/>
          <w:sz w:val="22"/>
          <w:szCs w:val="22"/>
          <w:lang w:val="fr-FR" w:eastAsia="fr-FR" w:bidi="ar-SA"/>
        </w:rPr>
        <w:t xml:space="preserve"> mois par exemple) mois à dater du départ de ..... (prénom) ..... (nom) de l'entreprise.</w:t>
      </w:r>
    </w:p>
    <w:p w14:paraId="34B4E55D" w14:textId="77777777" w:rsidR="00C85098" w:rsidRPr="00C85098" w:rsidRDefault="00C85098" w:rsidP="00C85098">
      <w:pPr>
        <w:spacing w:before="75" w:beforeAutospacing="0" w:after="75" w:afterAutospacing="0"/>
        <w:ind w:left="15" w:right="15"/>
        <w:rPr>
          <w:rFonts w:ascii="Arial" w:eastAsia="Arial" w:hAnsi="Arial"/>
          <w:sz w:val="22"/>
          <w:szCs w:val="22"/>
          <w:lang w:val="fr-FR" w:eastAsia="fr-FR" w:bidi="ar-SA"/>
        </w:rPr>
      </w:pPr>
      <w:r w:rsidRPr="00C85098">
        <w:rPr>
          <w:rFonts w:ascii="Arial" w:eastAsia="Arial" w:hAnsi="Arial"/>
          <w:sz w:val="22"/>
          <w:szCs w:val="22"/>
          <w:lang w:val="fr-FR" w:eastAsia="fr-FR" w:bidi="ar-SA"/>
        </w:rPr>
        <w:lastRenderedPageBreak/>
        <w:t>L'indemnité de licenciement, ici prévue, remplace à due concurrence l'indemnité de licenciement résultant des dispositions de ..... (la loi ou la convention collective).</w:t>
      </w:r>
    </w:p>
    <w:p w14:paraId="1ACFE0A1" w14:textId="77777777" w:rsidR="00C85098" w:rsidRPr="00C85098" w:rsidRDefault="00C85098" w:rsidP="00C85098">
      <w:pPr>
        <w:spacing w:before="75" w:beforeAutospacing="0" w:after="75" w:afterAutospacing="0"/>
        <w:ind w:left="15" w:right="15"/>
        <w:rPr>
          <w:rFonts w:ascii="Arial" w:eastAsia="Arial" w:hAnsi="Arial"/>
          <w:sz w:val="22"/>
          <w:szCs w:val="22"/>
          <w:lang w:val="fr-FR" w:eastAsia="fr-FR" w:bidi="ar-SA"/>
        </w:rPr>
      </w:pPr>
      <w:r w:rsidRPr="00C85098">
        <w:rPr>
          <w:rFonts w:ascii="Arial" w:eastAsia="Arial" w:hAnsi="Arial"/>
          <w:sz w:val="22"/>
          <w:szCs w:val="22"/>
          <w:lang w:val="fr-FR" w:eastAsia="fr-FR" w:bidi="ar-SA"/>
        </w:rPr>
        <w:t>Elle ne sera pas due en cas de mise à la retraite donnant lieu au versement de l'indemnité de départ en retraite dans les conditions fixées par la ..... (loi ou convention collective).</w:t>
      </w:r>
    </w:p>
    <w:p w14:paraId="763955BC"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7B4"/>
    <w:rsid w:val="00064479"/>
    <w:rsid w:val="00156399"/>
    <w:rsid w:val="00193AA7"/>
    <w:rsid w:val="002001D9"/>
    <w:rsid w:val="00206C48"/>
    <w:rsid w:val="003049CA"/>
    <w:rsid w:val="004909A3"/>
    <w:rsid w:val="00936AA0"/>
    <w:rsid w:val="009A27B4"/>
    <w:rsid w:val="00C85098"/>
    <w:rsid w:val="00D227BD"/>
    <w:rsid w:val="00DB48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3D5DBF-1913-412F-83E0-6AF41318A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9A27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9A27B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A27B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9A27B4"/>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9A27B4"/>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9A27B4"/>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9A27B4"/>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9A27B4"/>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9A27B4"/>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9A27B4"/>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9A27B4"/>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9A27B4"/>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9A27B4"/>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9A27B4"/>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9A27B4"/>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9A27B4"/>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9A27B4"/>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A27B4"/>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9A27B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A27B4"/>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9A27B4"/>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9A27B4"/>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9A27B4"/>
    <w:pPr>
      <w:ind w:left="720"/>
      <w:contextualSpacing/>
    </w:pPr>
  </w:style>
  <w:style w:type="character" w:styleId="Accentuationintense">
    <w:name w:val="Intense Emphasis"/>
    <w:basedOn w:val="Policepardfaut"/>
    <w:uiPriority w:val="21"/>
    <w:qFormat/>
    <w:rsid w:val="009A27B4"/>
    <w:rPr>
      <w:i/>
      <w:iCs/>
      <w:color w:val="0F4761" w:themeColor="accent1" w:themeShade="BF"/>
    </w:rPr>
  </w:style>
  <w:style w:type="paragraph" w:styleId="Citationintense">
    <w:name w:val="Intense Quote"/>
    <w:basedOn w:val="Normal"/>
    <w:next w:val="Normal"/>
    <w:link w:val="CitationintenseCar"/>
    <w:uiPriority w:val="30"/>
    <w:qFormat/>
    <w:rsid w:val="009A27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A27B4"/>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9A27B4"/>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452</Words>
  <Characters>2492</Characters>
  <Application>Microsoft Office Word</Application>
  <DocSecurity>0</DocSecurity>
  <Lines>20</Lines>
  <Paragraphs>5</Paragraphs>
  <ScaleCrop>false</ScaleCrop>
  <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2026-05-08T06:23:00Z</dcterms:created>
  <dcterms:modified xsi:type="dcterms:W3CDTF">2026-05-08T06:24:00Z</dcterms:modified>
</cp:coreProperties>
</file>